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F1E" w:rsidRDefault="00E15D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MA215 Medical Assisting Lab </w:t>
      </w:r>
      <w:bookmarkStart w:id="0" w:name="_GoBack"/>
      <w:bookmarkEnd w:id="0"/>
    </w:p>
    <w:p w:rsidR="006D1C3A" w:rsidRDefault="006D1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Questions</w:t>
      </w:r>
    </w:p>
    <w:p w:rsidR="006D1C3A" w:rsidRDefault="006D1C3A">
      <w:pPr>
        <w:rPr>
          <w:rFonts w:ascii="Times New Roman" w:hAnsi="Times New Roman" w:cs="Times New Roman"/>
          <w:sz w:val="24"/>
          <w:szCs w:val="24"/>
        </w:rPr>
      </w:pPr>
    </w:p>
    <w:p w:rsidR="006D1C3A" w:rsidRDefault="006D1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F417C0" w:rsidRDefault="00F417C0" w:rsidP="00F417C0">
      <w:pPr>
        <w:pStyle w:val="01aBaseFontTEACH"/>
        <w:spacing w:before="60"/>
        <w:rPr>
          <w:b/>
        </w:rPr>
      </w:pPr>
    </w:p>
    <w:p w:rsidR="00F417C0" w:rsidRPr="00F417C0" w:rsidRDefault="00F417C0" w:rsidP="00F417C0">
      <w:pPr>
        <w:pStyle w:val="01aBaseFontTEACH"/>
        <w:numPr>
          <w:ilvl w:val="0"/>
          <w:numId w:val="1"/>
        </w:numPr>
        <w:spacing w:before="60"/>
        <w:rPr>
          <w:rFonts w:ascii="Times New Roman" w:hAnsi="Times New Roman"/>
          <w:sz w:val="24"/>
          <w:szCs w:val="24"/>
        </w:rPr>
      </w:pPr>
      <w:r w:rsidRPr="00F417C0">
        <w:rPr>
          <w:rFonts w:ascii="Times New Roman" w:hAnsi="Times New Roman"/>
          <w:sz w:val="24"/>
          <w:szCs w:val="24"/>
        </w:rPr>
        <w:t>Why does the medical assistant need to understand how to convert the household system and the metric system when most medication orders are given in the metric system?</w:t>
      </w:r>
    </w:p>
    <w:p w:rsidR="00F417C0" w:rsidRPr="00F417C0" w:rsidRDefault="00F417C0" w:rsidP="00F417C0">
      <w:pPr>
        <w:pStyle w:val="01aBaseFontTEACH"/>
        <w:rPr>
          <w:rFonts w:ascii="Times New Roman" w:hAnsi="Times New Roman"/>
          <w:sz w:val="24"/>
          <w:szCs w:val="24"/>
        </w:rPr>
      </w:pPr>
    </w:p>
    <w:p w:rsidR="006D1C3A" w:rsidRDefault="006D1C3A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Pr="00F417C0" w:rsidRDefault="00F417C0" w:rsidP="00F417C0">
      <w:pPr>
        <w:pStyle w:val="01aBaseFontTEAC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417C0">
        <w:rPr>
          <w:rFonts w:ascii="Times New Roman" w:hAnsi="Times New Roman"/>
          <w:sz w:val="24"/>
          <w:szCs w:val="24"/>
        </w:rPr>
        <w:t>Why is it important to obtain the height and weight of all patients, especially pediatric patients and oncology patients, at each visit to the medical office?</w:t>
      </w:r>
    </w:p>
    <w:p w:rsidR="00F417C0" w:rsidRPr="00B34E2B" w:rsidRDefault="00F417C0" w:rsidP="00F417C0">
      <w:pPr>
        <w:pStyle w:val="01aBaseFontTEACH"/>
        <w:rPr>
          <w:b/>
          <w:sz w:val="22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unit of measure would be used to measure the following:</w:t>
      </w:r>
    </w:p>
    <w:p w:rsidR="00F417C0" w:rsidRDefault="00F417C0" w:rsidP="00F417C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of urine</w:t>
      </w:r>
    </w:p>
    <w:p w:rsidR="00F417C0" w:rsidRDefault="00F417C0" w:rsidP="00F417C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Length and width of a wound</w:t>
      </w:r>
    </w:p>
    <w:p w:rsidR="00F417C0" w:rsidRDefault="00F417C0" w:rsidP="00F417C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Weight of a child</w:t>
      </w: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What is the differences between brand name, generic name and trade name</w:t>
      </w: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We underst</w:t>
      </w:r>
      <w:r w:rsidR="001A1157">
        <w:rPr>
          <w:rFonts w:ascii="Times New Roman" w:hAnsi="Times New Roman" w:cs="Times New Roman"/>
          <w:sz w:val="24"/>
          <w:szCs w:val="24"/>
        </w:rPr>
        <w:t>and that aspiration during an</w:t>
      </w:r>
      <w:r>
        <w:rPr>
          <w:rFonts w:ascii="Times New Roman" w:hAnsi="Times New Roman" w:cs="Times New Roman"/>
          <w:sz w:val="24"/>
          <w:szCs w:val="24"/>
        </w:rPr>
        <w:t xml:space="preserve"> intradermal injection is not necessary, however why is it important</w:t>
      </w:r>
      <w:r w:rsidR="001A1157">
        <w:rPr>
          <w:rFonts w:ascii="Times New Roman" w:hAnsi="Times New Roman" w:cs="Times New Roman"/>
          <w:sz w:val="24"/>
          <w:szCs w:val="24"/>
        </w:rPr>
        <w:t xml:space="preserve"> to aspirate with other injections?</w:t>
      </w: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Pr="001A1157" w:rsidRDefault="001A1157" w:rsidP="001A115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Why are we no longer able to use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Dorsogluteal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site?</w:t>
      </w:r>
    </w:p>
    <w:sectPr w:rsidR="001A1157" w:rsidRPr="001A11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B1BC7"/>
    <w:multiLevelType w:val="hybridMultilevel"/>
    <w:tmpl w:val="F36C3020"/>
    <w:lvl w:ilvl="0" w:tplc="B9F446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037264"/>
    <w:multiLevelType w:val="hybridMultilevel"/>
    <w:tmpl w:val="7088B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3A"/>
    <w:rsid w:val="001A1157"/>
    <w:rsid w:val="004D4F1E"/>
    <w:rsid w:val="006D1C3A"/>
    <w:rsid w:val="00E15DD3"/>
    <w:rsid w:val="00F4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4E4A84-B872-4BA1-820F-8A0D7CEE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C3A"/>
    <w:pPr>
      <w:ind w:left="720"/>
      <w:contextualSpacing/>
    </w:pPr>
  </w:style>
  <w:style w:type="paragraph" w:customStyle="1" w:styleId="01aBaseFontTEACH">
    <w:name w:val="01a Base Font (TEACH)"/>
    <w:basedOn w:val="Normal"/>
    <w:link w:val="01aBaseFontTEACHChar"/>
    <w:rsid w:val="00F417C0"/>
    <w:pPr>
      <w:spacing w:after="0" w:line="240" w:lineRule="auto"/>
      <w:ind w:left="29" w:right="29"/>
    </w:pPr>
    <w:rPr>
      <w:rFonts w:ascii="Arial" w:eastAsia="Times New Roman" w:hAnsi="Arial" w:cs="Times New Roman"/>
      <w:w w:val="0"/>
      <w:sz w:val="20"/>
    </w:rPr>
  </w:style>
  <w:style w:type="character" w:customStyle="1" w:styleId="01aBaseFontTEACHChar">
    <w:name w:val="01a Base Font (TEACH) Char"/>
    <w:basedOn w:val="DefaultParagraphFont"/>
    <w:link w:val="01aBaseFontTEACH"/>
    <w:locked/>
    <w:rsid w:val="00F417C0"/>
    <w:rPr>
      <w:rFonts w:ascii="Arial" w:eastAsia="Times New Roman" w:hAnsi="Arial" w:cs="Times New Roman"/>
      <w:w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2</cp:revision>
  <dcterms:created xsi:type="dcterms:W3CDTF">2020-07-13T01:27:00Z</dcterms:created>
  <dcterms:modified xsi:type="dcterms:W3CDTF">2020-07-13T01:27:00Z</dcterms:modified>
</cp:coreProperties>
</file>